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704B7" w:rsidRDefault="005704B7" w:rsidP="005704B7"/>
    <w:p w:rsidR="005704B7" w:rsidRPr="00683B62" w:rsidRDefault="005704B7" w:rsidP="005704B7">
      <w:pPr>
        <w:jc w:val="center"/>
        <w:rPr>
          <w:b/>
        </w:rPr>
      </w:pPr>
      <w:r w:rsidRPr="00683B62">
        <w:rPr>
          <w:b/>
        </w:rPr>
        <w:t>ΙΤΑΛΙΚΗ ΦΙΝΕΤΣΑ</w:t>
      </w:r>
    </w:p>
    <w:p w:rsidR="00683B62" w:rsidRPr="00683B62" w:rsidRDefault="00683B62" w:rsidP="005704B7">
      <w:pPr>
        <w:jc w:val="center"/>
        <w:rPr>
          <w:b/>
        </w:rPr>
      </w:pPr>
      <w:r w:rsidRPr="00683B62">
        <w:rPr>
          <w:b/>
        </w:rPr>
        <w:t>19/07/26 , 09/08/26</w:t>
      </w:r>
    </w:p>
    <w:p w:rsidR="005704B7" w:rsidRDefault="005704B7" w:rsidP="005704B7">
      <w:pPr>
        <w:jc w:val="center"/>
        <w:rPr>
          <w:b/>
        </w:rPr>
      </w:pPr>
      <w:r w:rsidRPr="00683B62">
        <w:rPr>
          <w:b/>
        </w:rPr>
        <w:t>ΖΑΓΚΡΕΜΠ</w:t>
      </w:r>
      <w:r w:rsidRPr="00683B62">
        <w:rPr>
          <w:b/>
          <w:lang w:val="en-US"/>
        </w:rPr>
        <w:t> </w:t>
      </w:r>
      <w:r w:rsidRPr="00683B62">
        <w:rPr>
          <w:b/>
        </w:rPr>
        <w:t>-</w:t>
      </w:r>
      <w:r w:rsidRPr="00683B62">
        <w:rPr>
          <w:b/>
          <w:lang w:val="en-US"/>
        </w:rPr>
        <w:t> </w:t>
      </w:r>
      <w:r w:rsidRPr="00683B62">
        <w:rPr>
          <w:b/>
        </w:rPr>
        <w:t>ΛΙΟΥΜΠΛΙΑΝΑ</w:t>
      </w:r>
      <w:r w:rsidRPr="00683B62">
        <w:rPr>
          <w:b/>
          <w:lang w:val="en-US"/>
        </w:rPr>
        <w:t> </w:t>
      </w:r>
      <w:r w:rsidRPr="00683B62">
        <w:rPr>
          <w:b/>
        </w:rPr>
        <w:t>-</w:t>
      </w:r>
      <w:r w:rsidRPr="00683B62">
        <w:rPr>
          <w:b/>
          <w:lang w:val="en-US"/>
        </w:rPr>
        <w:t> </w:t>
      </w:r>
      <w:r w:rsidRPr="00683B62">
        <w:rPr>
          <w:b/>
        </w:rPr>
        <w:t>ΣΠΗΛΑΙΑ ΠΟΣΤΟΪΝΑ</w:t>
      </w:r>
      <w:r w:rsidRPr="00683B62">
        <w:rPr>
          <w:b/>
          <w:lang w:val="en-US"/>
        </w:rPr>
        <w:t> </w:t>
      </w:r>
      <w:r w:rsidRPr="00683B62">
        <w:rPr>
          <w:b/>
        </w:rPr>
        <w:t>-</w:t>
      </w:r>
      <w:r w:rsidRPr="00683B62">
        <w:rPr>
          <w:b/>
          <w:lang w:val="en-US"/>
        </w:rPr>
        <w:t> </w:t>
      </w:r>
      <w:r w:rsidRPr="00683B62">
        <w:rPr>
          <w:b/>
        </w:rPr>
        <w:t>ΤΕΡΓΕΣΤΗ</w:t>
      </w:r>
      <w:r w:rsidRPr="00683B62">
        <w:rPr>
          <w:b/>
          <w:lang w:val="en-US"/>
        </w:rPr>
        <w:t> </w:t>
      </w:r>
      <w:r w:rsidRPr="00683B62">
        <w:rPr>
          <w:b/>
        </w:rPr>
        <w:t>-</w:t>
      </w:r>
      <w:r w:rsidRPr="00683B62">
        <w:rPr>
          <w:b/>
          <w:lang w:val="en-US"/>
        </w:rPr>
        <w:t> </w:t>
      </w:r>
      <w:r w:rsidRPr="00683B62">
        <w:rPr>
          <w:b/>
        </w:rPr>
        <w:t>ΒΕΝΕΤΙΑ</w:t>
      </w:r>
      <w:r w:rsidRPr="00683B62">
        <w:rPr>
          <w:b/>
          <w:lang w:val="en-US"/>
        </w:rPr>
        <w:t> </w:t>
      </w:r>
      <w:r w:rsidRPr="00683B62">
        <w:rPr>
          <w:b/>
        </w:rPr>
        <w:t>-</w:t>
      </w:r>
      <w:r w:rsidRPr="00683B62">
        <w:rPr>
          <w:b/>
          <w:lang w:val="en-US"/>
        </w:rPr>
        <w:t> </w:t>
      </w:r>
      <w:r w:rsidRPr="00683B62">
        <w:rPr>
          <w:b/>
        </w:rPr>
        <w:t>ΦΛΩΡΕΝΤΙΑ</w:t>
      </w:r>
      <w:r w:rsidRPr="00683B62">
        <w:rPr>
          <w:b/>
          <w:lang w:val="en-US"/>
        </w:rPr>
        <w:t> </w:t>
      </w:r>
      <w:r w:rsidRPr="00683B62">
        <w:rPr>
          <w:b/>
        </w:rPr>
        <w:t>-</w:t>
      </w:r>
      <w:r w:rsidRPr="00683B62">
        <w:rPr>
          <w:b/>
          <w:lang w:val="en-US"/>
        </w:rPr>
        <w:t> </w:t>
      </w:r>
      <w:r w:rsidRPr="00683B62">
        <w:rPr>
          <w:b/>
        </w:rPr>
        <w:t>ΡΩΜΗ</w:t>
      </w:r>
      <w:r w:rsidRPr="00683B62">
        <w:rPr>
          <w:b/>
          <w:lang w:val="en-US"/>
        </w:rPr>
        <w:t> </w:t>
      </w:r>
      <w:r w:rsidRPr="00683B62">
        <w:rPr>
          <w:b/>
        </w:rPr>
        <w:t>-</w:t>
      </w:r>
      <w:r w:rsidRPr="00683B62">
        <w:rPr>
          <w:b/>
          <w:lang w:val="en-US"/>
        </w:rPr>
        <w:t> </w:t>
      </w:r>
      <w:r w:rsidRPr="00683B62">
        <w:rPr>
          <w:b/>
        </w:rPr>
        <w:t>ΝΑΠΟΛΗ</w:t>
      </w:r>
      <w:r w:rsidRPr="00683B62">
        <w:rPr>
          <w:b/>
          <w:lang w:val="en-US"/>
        </w:rPr>
        <w:t> </w:t>
      </w:r>
      <w:r w:rsidRPr="00683B62">
        <w:rPr>
          <w:b/>
        </w:rPr>
        <w:t>-</w:t>
      </w:r>
      <w:r w:rsidRPr="00683B62">
        <w:rPr>
          <w:b/>
          <w:lang w:val="en-US"/>
        </w:rPr>
        <w:t> </w:t>
      </w:r>
      <w:r w:rsidRPr="00683B62">
        <w:rPr>
          <w:b/>
        </w:rPr>
        <w:t>ΠΟΜΠΗΙΑ</w:t>
      </w:r>
      <w:r w:rsidRPr="00683B62">
        <w:rPr>
          <w:b/>
          <w:lang w:val="en-US"/>
        </w:rPr>
        <w:t> </w:t>
      </w:r>
      <w:r w:rsidRPr="00683B62">
        <w:rPr>
          <w:b/>
        </w:rPr>
        <w:t>–</w:t>
      </w:r>
      <w:r w:rsidRPr="00683B62">
        <w:rPr>
          <w:b/>
          <w:lang w:val="en-US"/>
        </w:rPr>
        <w:t> </w:t>
      </w:r>
      <w:r w:rsidRPr="00683B62">
        <w:rPr>
          <w:b/>
        </w:rPr>
        <w:t xml:space="preserve">ΜΠΑΡΙ                    </w:t>
      </w:r>
      <w:r w:rsidR="00131848" w:rsidRPr="00683B62">
        <w:rPr>
          <w:b/>
        </w:rPr>
        <w:t>8</w:t>
      </w:r>
      <w:r w:rsidRPr="00683B62">
        <w:rPr>
          <w:b/>
        </w:rPr>
        <w:t xml:space="preserve"> ΗΜΕΡΕΣ</w:t>
      </w:r>
    </w:p>
    <w:p w:rsidR="00683B62" w:rsidRDefault="00683B62" w:rsidP="005704B7">
      <w:pPr>
        <w:jc w:val="center"/>
        <w:rPr>
          <w:b/>
        </w:rPr>
      </w:pPr>
    </w:p>
    <w:p w:rsidR="00683B62" w:rsidRPr="00683B62" w:rsidRDefault="00683B62" w:rsidP="005704B7">
      <w:pPr>
        <w:jc w:val="center"/>
        <w:rPr>
          <w:b/>
        </w:rPr>
      </w:pPr>
    </w:p>
    <w:p w:rsidR="005704B7" w:rsidRPr="00683B62" w:rsidRDefault="005704B7" w:rsidP="005704B7">
      <w:pPr>
        <w:rPr>
          <w:b/>
        </w:rPr>
      </w:pPr>
      <w:r w:rsidRPr="00683B62">
        <w:rPr>
          <w:b/>
        </w:rPr>
        <w:t>1η ημέρα: Αναχώρηση για Ζάγκρεμπ</w:t>
      </w:r>
    </w:p>
    <w:p w:rsidR="005704B7" w:rsidRDefault="005704B7" w:rsidP="005704B7">
      <w:r w:rsidRPr="005704B7">
        <w:t xml:space="preserve">Συγκέντρωση στα γραφεία μας νωρίς το πρωί και αναχώρηση για τα σύνορα των Ευζώνων. Συνεχίζουμε για </w:t>
      </w:r>
      <w:proofErr w:type="spellStart"/>
      <w:r w:rsidRPr="005704B7">
        <w:t>Nis</w:t>
      </w:r>
      <w:proofErr w:type="spellEnd"/>
      <w:r w:rsidRPr="005704B7">
        <w:t xml:space="preserve"> και Βελιγράδι. Περνώντας τα σύνορα της Κροατίας, φθάνουμε το βράδυ στο πανέμορφο Ζάγκρεμπ. Τακτοποίηση στο ξενοδοχείο και ελεύθερος χρόνος για μια βόλτα-γνωριμία με την πόλη.</w:t>
      </w:r>
    </w:p>
    <w:p w:rsidR="005704B7" w:rsidRPr="005704B7" w:rsidRDefault="005704B7" w:rsidP="005704B7"/>
    <w:p w:rsidR="005704B7" w:rsidRPr="00683B62" w:rsidRDefault="005704B7" w:rsidP="005704B7">
      <w:pPr>
        <w:rPr>
          <w:b/>
        </w:rPr>
      </w:pPr>
      <w:r w:rsidRPr="00683B62">
        <w:rPr>
          <w:b/>
        </w:rPr>
        <w:t xml:space="preserve">2η Μέρα: Ζάγκρεμπ - Λιουμπλιάνα - Σπήλαια </w:t>
      </w:r>
      <w:proofErr w:type="spellStart"/>
      <w:r w:rsidRPr="00683B62">
        <w:rPr>
          <w:b/>
        </w:rPr>
        <w:t>Ποστόϊνα</w:t>
      </w:r>
      <w:proofErr w:type="spellEnd"/>
      <w:r w:rsidRPr="00683B62">
        <w:rPr>
          <w:b/>
        </w:rPr>
        <w:t xml:space="preserve"> - Τεργέστη - Βένετο</w:t>
      </w:r>
    </w:p>
    <w:p w:rsidR="005704B7" w:rsidRDefault="005704B7" w:rsidP="005704B7">
      <w:r w:rsidRPr="005704B7">
        <w:t xml:space="preserve">Πρόγευμα και αναχώρηση για Λιουμπλιάνα. Άφιξη και περιήγηση στην πόλη που είναι χτισμένη στις όχθες του ομώνυμου ποταμού, με έντονα στοιχεία από την αυστριακού τύπου αρχιτεκτονική σε αρκετά κτίρια. Θα δούμε το παλιό δημαρχείο και τον Καθεδρικό Ναό που δεσπόζουν στην πόλη. Στη συνέχεια αναχώρηση για το μεγαλοπρεπές σπήλαιο </w:t>
      </w:r>
      <w:proofErr w:type="spellStart"/>
      <w:r w:rsidRPr="005704B7">
        <w:t>Ποστόϊνα</w:t>
      </w:r>
      <w:proofErr w:type="spellEnd"/>
      <w:r w:rsidRPr="005704B7">
        <w:t xml:space="preserve">, που είναι το δεύτερο σε μέγεθος σπήλαιο της Ευρώπης. Με ειδικό τρενάκι διασχίζουμε ένα μεγάλο τμήμα του μεγάλου σπηλαίου και απολαμβάνουμε το μοναδικό φαντασμαγορικό εσωτερικό διάκοσμο, από σταλακτίτες και σταλαγμίτες διαφόρων σχημάτων και αποχρώσεων. Συνεχίζουμε για την Τεργέστη και η περιήγησή μας αρχίζει με την Αδριατική, αλλά και το πρώτο μεγάλο λιμάνι της Ιταλίας, ένα ολοζώντανο μνημείο νεότερης ιστορίας και επίκεντρο σημαντικών εξελίξεων. Θα δούμε την ελληνική εκκλησία της Τεργέστης, τον Άγιο Νικόλαο, το ονομαζόμενο </w:t>
      </w:r>
      <w:proofErr w:type="spellStart"/>
      <w:r w:rsidRPr="005704B7">
        <w:t>Canal</w:t>
      </w:r>
      <w:proofErr w:type="spellEnd"/>
      <w:r w:rsidRPr="005704B7">
        <w:t xml:space="preserve"> </w:t>
      </w:r>
      <w:proofErr w:type="spellStart"/>
      <w:r w:rsidRPr="005704B7">
        <w:t>Grande</w:t>
      </w:r>
      <w:proofErr w:type="spellEnd"/>
      <w:r w:rsidRPr="005704B7">
        <w:t xml:space="preserve">, τον ναό του Αγίου Αντωνίου, τον ναό του Αγίου Σπυρίδωνα και την Αγίας Τριάδος. Αργότερα μεταφορά στην περιοχή της </w:t>
      </w:r>
      <w:proofErr w:type="spellStart"/>
      <w:r w:rsidRPr="005704B7">
        <w:t>Μέστρε</w:t>
      </w:r>
      <w:proofErr w:type="spellEnd"/>
      <w:r w:rsidRPr="005704B7">
        <w:t xml:space="preserve"> και τακτοποίηση στο ξενοδοχείο.</w:t>
      </w:r>
    </w:p>
    <w:p w:rsidR="005704B7" w:rsidRPr="005704B7" w:rsidRDefault="005704B7" w:rsidP="005704B7"/>
    <w:p w:rsidR="005704B7" w:rsidRPr="00683B62" w:rsidRDefault="005704B7" w:rsidP="005704B7">
      <w:pPr>
        <w:rPr>
          <w:b/>
        </w:rPr>
      </w:pPr>
      <w:r w:rsidRPr="00683B62">
        <w:rPr>
          <w:b/>
        </w:rPr>
        <w:t>3η Μέρα: Βενετία (Ξενάγηση Πόλης) – Φλωρεντία (Περιοχή Μοντεκατίνι)</w:t>
      </w:r>
    </w:p>
    <w:p w:rsidR="005704B7" w:rsidRDefault="005704B7" w:rsidP="005704B7">
      <w:r w:rsidRPr="005704B7">
        <w:t xml:space="preserve">Πρόγευμα &amp; ξεκινάμε για την ξενάγησή μας στην πόλη (εισιτήριο </w:t>
      </w:r>
      <w:proofErr w:type="spellStart"/>
      <w:r w:rsidRPr="005704B7">
        <w:t>βαπορέτου</w:t>
      </w:r>
      <w:proofErr w:type="spellEnd"/>
      <w:r w:rsidRPr="005704B7">
        <w:t xml:space="preserve"> εξ ιδίων). Θα μεταφερθούμε στο ιστορικό κέντρο της </w:t>
      </w:r>
      <w:proofErr w:type="spellStart"/>
      <w:r w:rsidRPr="005704B7">
        <w:t>Γαληνοτάτης</w:t>
      </w:r>
      <w:proofErr w:type="spellEnd"/>
      <w:r w:rsidRPr="005704B7">
        <w:t xml:space="preserve"> για να γνωρίσουμε την πόλη με τα 118 νησάκια, τα 160 κανάλια και τις 400 γέφυρες που τα συνδέουν. Για μία βαθύτερη προσέγγιση της ιστορίας της πόλης, η ίδρυση της οποίας χρονολογείται στον 5ο αιώνα, θα επισκεφθούμε τη Γέφυρα των Στεναγμών, τον Πύργο του Ρολογιού αλλά και το περίφημο παλάτι των Δόγηδων. Ολόκληρη η πόλη είναι ένα «ζωντανό μουσείο» και το βενετσιάνικο, γοτθικού ρυθμού κτίριά της θα σας ενθουσιάσουν. Νωρίς το απόγευμα αναχώρηση για τη Φλωρεντία. Άφιξη και τακτοποίηση σε ξενοδοχείο της περιοχής (Μοντεκατίνι).</w:t>
      </w:r>
    </w:p>
    <w:p w:rsidR="005704B7" w:rsidRPr="005704B7" w:rsidRDefault="005704B7" w:rsidP="005704B7"/>
    <w:p w:rsidR="005704B7" w:rsidRPr="00683B62" w:rsidRDefault="005704B7" w:rsidP="005704B7">
      <w:pPr>
        <w:rPr>
          <w:b/>
        </w:rPr>
      </w:pPr>
      <w:r w:rsidRPr="00683B62">
        <w:rPr>
          <w:b/>
        </w:rPr>
        <w:lastRenderedPageBreak/>
        <w:t>4η Μέρα: Φλωρεντία (Ξενάγηση Πόλης) – Ρώμη</w:t>
      </w:r>
    </w:p>
    <w:p w:rsidR="005704B7" w:rsidRPr="005704B7" w:rsidRDefault="005704B7" w:rsidP="005704B7">
      <w:r w:rsidRPr="005704B7">
        <w:t xml:space="preserve">Πρόγευμα &amp; αναχώρηση για τη Φλωρεντία. Ακολουθεί ξενάγηση πόλεως, όπου θα γνωρίσουμε από κοντά την Πιάτσα ντε λα </w:t>
      </w:r>
      <w:proofErr w:type="spellStart"/>
      <w:r w:rsidRPr="005704B7">
        <w:t>Σινιορία</w:t>
      </w:r>
      <w:proofErr w:type="spellEnd"/>
      <w:r w:rsidRPr="005704B7">
        <w:t xml:space="preserve">, την εκκλησία Σάντα </w:t>
      </w:r>
      <w:proofErr w:type="spellStart"/>
      <w:r w:rsidRPr="005704B7">
        <w:t>Κρότσε</w:t>
      </w:r>
      <w:proofErr w:type="spellEnd"/>
      <w:r w:rsidRPr="005704B7">
        <w:t xml:space="preserve"> με τους τάφους του </w:t>
      </w:r>
      <w:proofErr w:type="spellStart"/>
      <w:r w:rsidRPr="005704B7">
        <w:t>Δάντη</w:t>
      </w:r>
      <w:proofErr w:type="spellEnd"/>
      <w:r w:rsidRPr="005704B7">
        <w:t xml:space="preserve"> και του Γαλιλαίου, το Πόντε </w:t>
      </w:r>
      <w:proofErr w:type="spellStart"/>
      <w:r w:rsidRPr="005704B7">
        <w:t>Βέκιο</w:t>
      </w:r>
      <w:proofErr w:type="spellEnd"/>
      <w:r w:rsidRPr="005704B7">
        <w:t xml:space="preserve"> και την ιστορική πλατεία του Καθεδρικού Ναού με το καμπαναριό, την Παναγία των λουλουδιών και το ιστορικό </w:t>
      </w:r>
      <w:proofErr w:type="spellStart"/>
      <w:r w:rsidRPr="005704B7">
        <w:t>Βαπτιστήριο</w:t>
      </w:r>
      <w:proofErr w:type="spellEnd"/>
      <w:r w:rsidRPr="005704B7">
        <w:t xml:space="preserve"> και φυσικά την πινακοθήκη </w:t>
      </w:r>
      <w:proofErr w:type="spellStart"/>
      <w:r w:rsidRPr="005704B7">
        <w:t>Ουφίτσι</w:t>
      </w:r>
      <w:proofErr w:type="spellEnd"/>
      <w:r w:rsidRPr="005704B7">
        <w:t xml:space="preserve">. Στη συνέχεια θα επισκεφθούμε τα σπίτια του </w:t>
      </w:r>
      <w:proofErr w:type="spellStart"/>
      <w:r w:rsidRPr="005704B7">
        <w:t>Δάντη</w:t>
      </w:r>
      <w:proofErr w:type="spellEnd"/>
      <w:r w:rsidRPr="005704B7">
        <w:t xml:space="preserve">, μεγάλου φιλοσόφου της Αναγέννησης και θα κάνουμε ένα πέρασμα από τον Ναό του </w:t>
      </w:r>
      <w:proofErr w:type="spellStart"/>
      <w:r w:rsidRPr="005704B7">
        <w:t>Ορσανμικέλε</w:t>
      </w:r>
      <w:proofErr w:type="spellEnd"/>
      <w:r w:rsidRPr="005704B7">
        <w:t xml:space="preserve"> και δεν θα παραλείψουμε να επισκεφθούμε την περίφημη Πιάτσα Ρεπούμπλικα με το ιστορικό καφέ </w:t>
      </w:r>
      <w:proofErr w:type="spellStart"/>
      <w:r w:rsidRPr="005704B7">
        <w:t>Gilli</w:t>
      </w:r>
      <w:proofErr w:type="spellEnd"/>
      <w:r w:rsidRPr="005704B7">
        <w:t xml:space="preserve"> και </w:t>
      </w:r>
      <w:proofErr w:type="spellStart"/>
      <w:r w:rsidRPr="005704B7">
        <w:t>Paszkowski</w:t>
      </w:r>
      <w:proofErr w:type="spellEnd"/>
      <w:r w:rsidRPr="005704B7">
        <w:t xml:space="preserve"> και την περίφημη αψίδα της Ελευθερίας. Στην συνέχεια αναχώρηση για την αιώνια πόλη. Άφιξη το απόγευμα, τακτοποίηση στο ξενοδοχείο και χρόνος ελεύθερος στο ιστορικό κέντρο της πόλης.</w:t>
      </w:r>
    </w:p>
    <w:p w:rsidR="005704B7" w:rsidRDefault="005704B7" w:rsidP="005704B7"/>
    <w:p w:rsidR="005704B7" w:rsidRPr="00683B62" w:rsidRDefault="005704B7" w:rsidP="005704B7">
      <w:pPr>
        <w:rPr>
          <w:b/>
        </w:rPr>
      </w:pPr>
      <w:r w:rsidRPr="00683B62">
        <w:rPr>
          <w:b/>
        </w:rPr>
        <w:t>5η Μέρα: Ρώμη (Ξενάγηση Πόλης)</w:t>
      </w:r>
    </w:p>
    <w:p w:rsidR="005704B7" w:rsidRPr="005704B7" w:rsidRDefault="005704B7" w:rsidP="005704B7">
      <w:r w:rsidRPr="005704B7">
        <w:t xml:space="preserve">Πρόγευμα &amp; θα ξεκινήσουμε την ξενάγηση μας από το Κολοσσαίο, το μεγαλύτερο σωζόμενο αρχαίο ρωμαϊκό αμφιθέατρο του κόσμου. Κάποτε αντηχούσαν οι κραυγές των μονομάχων και το ουρλιαχτό του όχλου, ενώ αργότερα οι κτύποι των σφυριών που αφαιρούσαν τους πλίνθους και τα μάρμαρα που το διακοσμούσαν για να κτιστούν εκκλησίες και παλάτια της παπικής Ρώμης. Στην ρωμαϊκή αγορά ήταν η καρδιά της αρχαίας Ρώμης και το κέντρο εξουσίας μιας αυτοκρατορίας που εκτεινόταν στο μεγαλύτερο μέρος του τότε γνωστού κόσμου. Σήμερα αποτελεί έναν από τους σπουδαιότερους αρχαιολογικούς χώρους της Ευρώπης. Στην πλατεία Βενετίας θα σας εντυπωσιάσει το ογκώδες μνημείο αφιερωμένο στον Βίκτωρ Εμμανουήλ Β', τον πρώτο βασιλιά της σύγχρονης ενωμένης Ιταλίας, που είναι επίσης και το μνημείο του Άγνωστου Στρατιώτη που βρίσκεται μπροστά από τον λόφο του Καπιτωλίου, τον πιο σημαντικό από τους επτά ιστορικούς λόφους που ήταν κτισμένη η αρχαία πόλη, από τον οποίο από την αρχαιότητα μέχρι σήμερα διοικείται η Ρώμη. Επίσης θα δούμε την αψίδα του Μεγάλου Κωνσταντίνου, και την πολύβουη Πιάτσα ντι Σπάνια κάνοντας μια ευχή ρίχνοντας ένα κέρμα στη φημισμένη κρήνη της Φοντάνα Ντι </w:t>
      </w:r>
      <w:proofErr w:type="spellStart"/>
      <w:r w:rsidRPr="005704B7">
        <w:t>Τρέβι</w:t>
      </w:r>
      <w:proofErr w:type="spellEnd"/>
      <w:r w:rsidRPr="005704B7">
        <w:t xml:space="preserve">. Θα τελειώσουμε την ξενάγηση μας στην Βασιλική του Αγίου Πέτρου την μεγαλύτερη εκκλησία της χριστιανοσύνης που θα σας εντυπωσιάσει με τον πλούτο και την επιβλητικότητά της. Μεταξύ των άλλων θα δούμε την Πιετά του Μιχαήλ Άγγελου, το κιβώριο που δεσπόζει πάνω από τον Παπικό Βωμό έργο του </w:t>
      </w:r>
      <w:proofErr w:type="spellStart"/>
      <w:r w:rsidRPr="005704B7">
        <w:t>Μπερνίνι</w:t>
      </w:r>
      <w:proofErr w:type="spellEnd"/>
      <w:r w:rsidRPr="005704B7">
        <w:t xml:space="preserve">. Στη συνέχεια ελεύθερος χρόνος για να επισκεφτείτε τη Πιάτσα </w:t>
      </w:r>
      <w:proofErr w:type="spellStart"/>
      <w:r w:rsidRPr="005704B7">
        <w:t>Ναβόνα</w:t>
      </w:r>
      <w:proofErr w:type="spellEnd"/>
      <w:r w:rsidRPr="005704B7">
        <w:t xml:space="preserve">, τη Φοντάνα Ντι </w:t>
      </w:r>
      <w:proofErr w:type="spellStart"/>
      <w:r w:rsidRPr="005704B7">
        <w:t>Τρέβι</w:t>
      </w:r>
      <w:proofErr w:type="spellEnd"/>
      <w:r w:rsidRPr="005704B7">
        <w:t xml:space="preserve">, το </w:t>
      </w:r>
      <w:proofErr w:type="spellStart"/>
      <w:r w:rsidRPr="005704B7">
        <w:t>Πάνθεον</w:t>
      </w:r>
      <w:proofErr w:type="spellEnd"/>
      <w:r w:rsidRPr="005704B7">
        <w:t xml:space="preserve"> και άλλα μοναδικά αξιοθέατα της μοναδικής πόλης.</w:t>
      </w:r>
    </w:p>
    <w:p w:rsidR="005704B7" w:rsidRDefault="005704B7" w:rsidP="005704B7"/>
    <w:p w:rsidR="005704B7" w:rsidRPr="00683B62" w:rsidRDefault="005704B7" w:rsidP="005704B7">
      <w:pPr>
        <w:rPr>
          <w:b/>
        </w:rPr>
      </w:pPr>
      <w:r w:rsidRPr="00683B62">
        <w:rPr>
          <w:b/>
        </w:rPr>
        <w:t>6η Μέρα: Ρώμη – Πομπηία – Λέτσε/</w:t>
      </w:r>
      <w:proofErr w:type="spellStart"/>
      <w:r w:rsidRPr="00683B62">
        <w:rPr>
          <w:b/>
        </w:rPr>
        <w:t>Μπρίντεζι</w:t>
      </w:r>
      <w:proofErr w:type="spellEnd"/>
    </w:p>
    <w:p w:rsidR="005704B7" w:rsidRPr="005704B7" w:rsidRDefault="005704B7" w:rsidP="005704B7">
      <w:r w:rsidRPr="005704B7">
        <w:t xml:space="preserve">Πρόγευμα &amp; αναχώρηση για τον αρχαιολογικό χώρο της Πομπηίας που έχει ανακηρυχθεί από την UNESCO ως Μνημείο Παγκόσμιας Πολιτιστικής Κληρονομιάς. Στην ξενάγηση που ακολουθεί, θα δούμε τα περιμετρικά τείχη, τα λουτρά, την πόρτα Μαρίνα, την έπαυλη </w:t>
      </w:r>
      <w:proofErr w:type="spellStart"/>
      <w:r w:rsidRPr="005704B7">
        <w:t>Βέττι</w:t>
      </w:r>
      <w:proofErr w:type="spellEnd"/>
      <w:r w:rsidRPr="005704B7">
        <w:t xml:space="preserve">, το Ναό του Απόλλωνα, την αρχαία αγορά, το θέατρο, και τις χαρακτηριστικές τοιχογραφίες του 1ου αιώνα π.Χ. Στη συνέχεια αναχώρηση για Λέτσε. Στη σύντομη περιήγηση μας θα δούμε την κεντρική πλατεία του Αγίου </w:t>
      </w:r>
      <w:proofErr w:type="spellStart"/>
      <w:r w:rsidRPr="005704B7">
        <w:t>Ορόντζο</w:t>
      </w:r>
      <w:proofErr w:type="spellEnd"/>
      <w:r w:rsidRPr="005704B7">
        <w:t>, το καλοδιατηρημένο Ρωμαϊκό αμφιθέατρο, τη στήλη της Απίας Οδού, το δικαστικό Μέγαρο και τον Καθεδρικό Ναό όπου η αποθέωση του μπαρόκ είναι εμφανέστατη.</w:t>
      </w:r>
    </w:p>
    <w:p w:rsidR="005704B7" w:rsidRDefault="005704B7" w:rsidP="005704B7"/>
    <w:p w:rsidR="005704B7" w:rsidRPr="00683B62" w:rsidRDefault="005704B7" w:rsidP="005704B7">
      <w:pPr>
        <w:rPr>
          <w:b/>
        </w:rPr>
      </w:pPr>
      <w:r w:rsidRPr="00683B62">
        <w:rPr>
          <w:b/>
        </w:rPr>
        <w:t>7</w:t>
      </w:r>
      <w:r w:rsidRPr="00683B62">
        <w:rPr>
          <w:b/>
          <w:vertAlign w:val="superscript"/>
        </w:rPr>
        <w:t>η</w:t>
      </w:r>
      <w:r w:rsidR="00852CE0" w:rsidRPr="00683B62">
        <w:rPr>
          <w:b/>
        </w:rPr>
        <w:t xml:space="preserve"> -8</w:t>
      </w:r>
      <w:r w:rsidR="00852CE0" w:rsidRPr="00683B62">
        <w:rPr>
          <w:b/>
          <w:vertAlign w:val="superscript"/>
        </w:rPr>
        <w:t>η</w:t>
      </w:r>
      <w:r w:rsidR="00852CE0" w:rsidRPr="00683B62">
        <w:rPr>
          <w:b/>
        </w:rPr>
        <w:t xml:space="preserve"> </w:t>
      </w:r>
      <w:r w:rsidRPr="00683B62">
        <w:rPr>
          <w:b/>
        </w:rPr>
        <w:t xml:space="preserve"> Μέρα</w:t>
      </w:r>
      <w:r w:rsidR="00EC4822" w:rsidRPr="00683B62">
        <w:rPr>
          <w:b/>
        </w:rPr>
        <w:t xml:space="preserve">: Νάπολη – </w:t>
      </w:r>
      <w:proofErr w:type="spellStart"/>
      <w:r w:rsidR="00EC4822" w:rsidRPr="00683B62">
        <w:rPr>
          <w:b/>
        </w:rPr>
        <w:t>Μπιντεζι</w:t>
      </w:r>
      <w:proofErr w:type="spellEnd"/>
      <w:r w:rsidR="00EC4822" w:rsidRPr="00683B62">
        <w:rPr>
          <w:b/>
        </w:rPr>
        <w:t xml:space="preserve"> – </w:t>
      </w:r>
      <w:proofErr w:type="spellStart"/>
      <w:r w:rsidR="00EC4822" w:rsidRPr="00683B62">
        <w:rPr>
          <w:b/>
        </w:rPr>
        <w:t>Ηουμενίτσα</w:t>
      </w:r>
      <w:proofErr w:type="spellEnd"/>
      <w:r w:rsidR="00EC4822" w:rsidRPr="00683B62">
        <w:rPr>
          <w:b/>
        </w:rPr>
        <w:t xml:space="preserve"> - Θεσσαλονίκη.</w:t>
      </w:r>
    </w:p>
    <w:p w:rsidR="005704B7" w:rsidRDefault="005704B7" w:rsidP="005704B7">
      <w:r w:rsidRPr="005704B7">
        <w:t xml:space="preserve">Πρόγευμα και αναχώρηση για το λιμάνι του </w:t>
      </w:r>
      <w:proofErr w:type="spellStart"/>
      <w:r w:rsidRPr="005704B7">
        <w:t>Μπρίντεζι</w:t>
      </w:r>
      <w:proofErr w:type="spellEnd"/>
      <w:r w:rsidRPr="005704B7">
        <w:t xml:space="preserve">. Επιβίβαση </w:t>
      </w:r>
      <w:r w:rsidR="00EC4822">
        <w:t xml:space="preserve">στο καράβι με προορισμό </w:t>
      </w:r>
      <w:r w:rsidRPr="005704B7">
        <w:t>την Ηγουμενίτσα. Αποβίβαση &amp; αναχώρηση για τον τελικό προορισμό μας. Άφιξη στην πόλη μας.</w:t>
      </w:r>
    </w:p>
    <w:p w:rsidR="00852CE0" w:rsidRPr="005704B7" w:rsidRDefault="00852CE0" w:rsidP="005704B7"/>
    <w:p w:rsidR="005704B7" w:rsidRPr="005704B7" w:rsidRDefault="005704B7" w:rsidP="005704B7">
      <w:pPr>
        <w:rPr>
          <w:color w:val="FF0000"/>
        </w:rPr>
      </w:pPr>
      <w:r w:rsidRPr="005704B7">
        <w:rPr>
          <w:color w:val="FF0000"/>
        </w:rPr>
        <w:t>Σημαντική Σημείωση:</w:t>
      </w:r>
    </w:p>
    <w:p w:rsidR="005704B7" w:rsidRDefault="005704B7" w:rsidP="005704B7">
      <w:pPr>
        <w:rPr>
          <w:color w:val="FF0000"/>
        </w:rPr>
      </w:pPr>
      <w:r w:rsidRPr="005704B7">
        <w:rPr>
          <w:color w:val="FF0000"/>
        </w:rPr>
        <w:t>Οι ξεναγήσεις, εκδρομές, περιηγήσεις είναι ενδεικτικές και δύναται να αλλάξει η σειρά που θα πραγματοποιηθούν.</w:t>
      </w:r>
    </w:p>
    <w:p w:rsidR="005704B7" w:rsidRDefault="005704B7" w:rsidP="005704B7">
      <w:pPr>
        <w:rPr>
          <w:color w:val="FF0000"/>
        </w:rPr>
      </w:pPr>
    </w:p>
    <w:tbl>
      <w:tblPr>
        <w:tblStyle w:val="a3"/>
        <w:tblW w:w="9639" w:type="dxa"/>
        <w:tblInd w:w="-572" w:type="dxa"/>
        <w:tblLook w:val="04A0" w:firstRow="1" w:lastRow="0" w:firstColumn="1" w:lastColumn="0" w:noHBand="0" w:noVBand="1"/>
      </w:tblPr>
      <w:tblGrid>
        <w:gridCol w:w="1418"/>
        <w:gridCol w:w="1134"/>
        <w:gridCol w:w="1393"/>
        <w:gridCol w:w="1069"/>
        <w:gridCol w:w="1099"/>
        <w:gridCol w:w="1331"/>
        <w:gridCol w:w="2195"/>
      </w:tblGrid>
      <w:tr w:rsidR="005704B7" w:rsidRPr="005704B7" w:rsidTr="005704B7">
        <w:tc>
          <w:tcPr>
            <w:tcW w:w="1418" w:type="dxa"/>
            <w:shd w:val="clear" w:color="auto" w:fill="ED7D31" w:themeFill="accent2"/>
          </w:tcPr>
          <w:p w:rsidR="00B95B5E" w:rsidRDefault="00B95B5E" w:rsidP="00B95B5E">
            <w:pPr>
              <w:jc w:val="center"/>
              <w:rPr>
                <w:color w:val="000000" w:themeColor="text1"/>
              </w:rPr>
            </w:pPr>
          </w:p>
          <w:p w:rsidR="005704B7" w:rsidRPr="005704B7" w:rsidRDefault="005704B7" w:rsidP="00B95B5E">
            <w:pPr>
              <w:jc w:val="center"/>
              <w:rPr>
                <w:color w:val="000000" w:themeColor="text1"/>
              </w:rPr>
            </w:pPr>
            <w:r w:rsidRPr="005704B7">
              <w:rPr>
                <w:color w:val="000000" w:themeColor="text1"/>
              </w:rPr>
              <w:t>Ξενοδοχεία</w:t>
            </w:r>
          </w:p>
        </w:tc>
        <w:tc>
          <w:tcPr>
            <w:tcW w:w="1134" w:type="dxa"/>
            <w:shd w:val="clear" w:color="auto" w:fill="ED7D31" w:themeFill="accent2"/>
          </w:tcPr>
          <w:p w:rsidR="00B95B5E" w:rsidRDefault="00B95B5E" w:rsidP="00B95B5E">
            <w:pPr>
              <w:jc w:val="center"/>
              <w:rPr>
                <w:color w:val="000000" w:themeColor="text1"/>
              </w:rPr>
            </w:pPr>
          </w:p>
          <w:p w:rsidR="005704B7" w:rsidRPr="005704B7" w:rsidRDefault="005704B7" w:rsidP="00B95B5E">
            <w:pPr>
              <w:jc w:val="center"/>
              <w:rPr>
                <w:color w:val="000000" w:themeColor="text1"/>
              </w:rPr>
            </w:pPr>
            <w:proofErr w:type="spellStart"/>
            <w:r w:rsidRPr="005704B7">
              <w:rPr>
                <w:color w:val="000000" w:themeColor="text1"/>
              </w:rPr>
              <w:t>Κατ</w:t>
            </w:r>
            <w:proofErr w:type="spellEnd"/>
            <w:r w:rsidRPr="005704B7">
              <w:rPr>
                <w:color w:val="000000" w:themeColor="text1"/>
              </w:rPr>
              <w:t>.</w:t>
            </w:r>
          </w:p>
        </w:tc>
        <w:tc>
          <w:tcPr>
            <w:tcW w:w="1393" w:type="dxa"/>
            <w:shd w:val="clear" w:color="auto" w:fill="ED7D31" w:themeFill="accent2"/>
          </w:tcPr>
          <w:p w:rsidR="00B95B5E" w:rsidRDefault="00B95B5E" w:rsidP="00B95B5E">
            <w:pPr>
              <w:jc w:val="center"/>
              <w:rPr>
                <w:color w:val="000000" w:themeColor="text1"/>
              </w:rPr>
            </w:pPr>
          </w:p>
          <w:p w:rsidR="005704B7" w:rsidRPr="005704B7" w:rsidRDefault="005704B7" w:rsidP="00B95B5E">
            <w:pPr>
              <w:jc w:val="center"/>
              <w:rPr>
                <w:color w:val="000000" w:themeColor="text1"/>
              </w:rPr>
            </w:pPr>
            <w:r>
              <w:rPr>
                <w:color w:val="000000" w:themeColor="text1"/>
              </w:rPr>
              <w:t>Διατροφή</w:t>
            </w:r>
          </w:p>
        </w:tc>
        <w:tc>
          <w:tcPr>
            <w:tcW w:w="1069" w:type="dxa"/>
            <w:shd w:val="clear" w:color="auto" w:fill="ED7D31" w:themeFill="accent2"/>
          </w:tcPr>
          <w:p w:rsidR="00B95B5E" w:rsidRDefault="00B95B5E" w:rsidP="00B95B5E">
            <w:pPr>
              <w:jc w:val="center"/>
              <w:rPr>
                <w:color w:val="000000" w:themeColor="text1"/>
              </w:rPr>
            </w:pPr>
          </w:p>
          <w:p w:rsidR="005704B7" w:rsidRPr="005704B7" w:rsidRDefault="005704B7" w:rsidP="00B95B5E">
            <w:pPr>
              <w:jc w:val="center"/>
              <w:rPr>
                <w:color w:val="000000" w:themeColor="text1"/>
              </w:rPr>
            </w:pPr>
            <w:r>
              <w:rPr>
                <w:color w:val="000000" w:themeColor="text1"/>
              </w:rPr>
              <w:t>Τιμή σε δίκλινο</w:t>
            </w:r>
          </w:p>
        </w:tc>
        <w:tc>
          <w:tcPr>
            <w:tcW w:w="1099" w:type="dxa"/>
            <w:shd w:val="clear" w:color="auto" w:fill="ED7D31" w:themeFill="accent2"/>
          </w:tcPr>
          <w:p w:rsidR="005704B7" w:rsidRPr="005704B7" w:rsidRDefault="005704B7" w:rsidP="00B95B5E">
            <w:pPr>
              <w:jc w:val="center"/>
              <w:rPr>
                <w:color w:val="000000" w:themeColor="text1"/>
              </w:rPr>
            </w:pPr>
            <w:r>
              <w:rPr>
                <w:color w:val="000000" w:themeColor="text1"/>
              </w:rPr>
              <w:t>Παιδί σε τρίκλινο 2-12 ετών</w:t>
            </w:r>
          </w:p>
        </w:tc>
        <w:tc>
          <w:tcPr>
            <w:tcW w:w="1331" w:type="dxa"/>
            <w:shd w:val="clear" w:color="auto" w:fill="ED7D31" w:themeFill="accent2"/>
          </w:tcPr>
          <w:p w:rsidR="00B95B5E" w:rsidRDefault="00B95B5E" w:rsidP="00B95B5E">
            <w:pPr>
              <w:jc w:val="center"/>
              <w:rPr>
                <w:color w:val="000000" w:themeColor="text1"/>
              </w:rPr>
            </w:pPr>
          </w:p>
          <w:p w:rsidR="005704B7" w:rsidRPr="005704B7" w:rsidRDefault="005704B7" w:rsidP="00B95B5E">
            <w:pPr>
              <w:jc w:val="center"/>
              <w:rPr>
                <w:color w:val="000000" w:themeColor="text1"/>
              </w:rPr>
            </w:pPr>
            <w:proofErr w:type="spellStart"/>
            <w:r>
              <w:rPr>
                <w:color w:val="000000" w:themeColor="text1"/>
              </w:rPr>
              <w:t>Επιβ</w:t>
            </w:r>
            <w:proofErr w:type="spellEnd"/>
            <w:r>
              <w:rPr>
                <w:color w:val="000000" w:themeColor="text1"/>
              </w:rPr>
              <w:t>. Μονόκλινου</w:t>
            </w:r>
          </w:p>
        </w:tc>
        <w:tc>
          <w:tcPr>
            <w:tcW w:w="2195" w:type="dxa"/>
            <w:shd w:val="clear" w:color="auto" w:fill="ED7D31" w:themeFill="accent2"/>
          </w:tcPr>
          <w:p w:rsidR="00B95B5E" w:rsidRDefault="00B95B5E" w:rsidP="00B95B5E">
            <w:pPr>
              <w:jc w:val="center"/>
              <w:rPr>
                <w:color w:val="000000" w:themeColor="text1"/>
              </w:rPr>
            </w:pPr>
          </w:p>
          <w:p w:rsidR="005704B7" w:rsidRPr="005704B7" w:rsidRDefault="005704B7" w:rsidP="00B95B5E">
            <w:pPr>
              <w:jc w:val="center"/>
              <w:rPr>
                <w:color w:val="000000" w:themeColor="text1"/>
              </w:rPr>
            </w:pPr>
            <w:r>
              <w:rPr>
                <w:color w:val="000000" w:themeColor="text1"/>
              </w:rPr>
              <w:t>Γενικές Πληροφορίες</w:t>
            </w:r>
          </w:p>
        </w:tc>
      </w:tr>
      <w:tr w:rsidR="00B95B5E" w:rsidRPr="005704B7" w:rsidTr="000C277D">
        <w:trPr>
          <w:trHeight w:val="2057"/>
        </w:trPr>
        <w:tc>
          <w:tcPr>
            <w:tcW w:w="1418" w:type="dxa"/>
          </w:tcPr>
          <w:p w:rsidR="00B95B5E" w:rsidRDefault="00B95B5E" w:rsidP="00B95B5E">
            <w:pPr>
              <w:jc w:val="center"/>
              <w:rPr>
                <w:color w:val="000000" w:themeColor="text1"/>
                <w:lang w:val="en-US"/>
              </w:rPr>
            </w:pPr>
          </w:p>
          <w:p w:rsidR="00B95B5E" w:rsidRDefault="00B95B5E" w:rsidP="00B95B5E">
            <w:pPr>
              <w:jc w:val="center"/>
              <w:rPr>
                <w:color w:val="000000" w:themeColor="text1"/>
                <w:lang w:val="en-US"/>
              </w:rPr>
            </w:pPr>
          </w:p>
          <w:p w:rsidR="00B95B5E" w:rsidRDefault="00B95B5E" w:rsidP="00B95B5E">
            <w:pPr>
              <w:jc w:val="center"/>
              <w:rPr>
                <w:color w:val="000000" w:themeColor="text1"/>
                <w:lang w:val="en-US"/>
              </w:rPr>
            </w:pPr>
          </w:p>
          <w:p w:rsidR="00B95B5E" w:rsidRPr="00B95B5E" w:rsidRDefault="00B95B5E" w:rsidP="00B95B5E">
            <w:pPr>
              <w:jc w:val="center"/>
              <w:rPr>
                <w:color w:val="000000" w:themeColor="text1"/>
                <w:lang w:val="en-US"/>
              </w:rPr>
            </w:pPr>
            <w:r>
              <w:rPr>
                <w:color w:val="000000" w:themeColor="text1"/>
                <w:lang w:val="en-US"/>
              </w:rPr>
              <w:t>Hotels</w:t>
            </w:r>
          </w:p>
        </w:tc>
        <w:tc>
          <w:tcPr>
            <w:tcW w:w="1134" w:type="dxa"/>
          </w:tcPr>
          <w:p w:rsidR="00B95B5E" w:rsidRDefault="00B95B5E" w:rsidP="00B95B5E">
            <w:pPr>
              <w:jc w:val="center"/>
              <w:rPr>
                <w:color w:val="000000" w:themeColor="text1"/>
                <w:lang w:val="en-US"/>
              </w:rPr>
            </w:pPr>
          </w:p>
          <w:p w:rsidR="00B95B5E" w:rsidRDefault="00B95B5E" w:rsidP="00B95B5E">
            <w:pPr>
              <w:jc w:val="center"/>
              <w:rPr>
                <w:color w:val="000000" w:themeColor="text1"/>
                <w:lang w:val="en-US"/>
              </w:rPr>
            </w:pPr>
          </w:p>
          <w:p w:rsidR="00B95B5E" w:rsidRDefault="00B95B5E" w:rsidP="00B95B5E">
            <w:pPr>
              <w:jc w:val="center"/>
              <w:rPr>
                <w:color w:val="000000" w:themeColor="text1"/>
                <w:lang w:val="en-US"/>
              </w:rPr>
            </w:pPr>
          </w:p>
          <w:p w:rsidR="00B95B5E" w:rsidRPr="00B95B5E" w:rsidRDefault="00B95B5E" w:rsidP="00B95B5E">
            <w:pPr>
              <w:jc w:val="center"/>
              <w:rPr>
                <w:color w:val="000000" w:themeColor="text1"/>
                <w:lang w:val="en-US"/>
              </w:rPr>
            </w:pPr>
            <w:r>
              <w:rPr>
                <w:color w:val="000000" w:themeColor="text1"/>
                <w:lang w:val="en-US"/>
              </w:rPr>
              <w:t>3*- 4*</w:t>
            </w:r>
          </w:p>
        </w:tc>
        <w:tc>
          <w:tcPr>
            <w:tcW w:w="1393" w:type="dxa"/>
          </w:tcPr>
          <w:p w:rsidR="00B95B5E" w:rsidRDefault="00B95B5E" w:rsidP="00B95B5E">
            <w:pPr>
              <w:jc w:val="center"/>
              <w:rPr>
                <w:color w:val="000000" w:themeColor="text1"/>
              </w:rPr>
            </w:pPr>
          </w:p>
          <w:p w:rsidR="00B95B5E" w:rsidRDefault="00B95B5E" w:rsidP="00B95B5E">
            <w:pPr>
              <w:jc w:val="center"/>
              <w:rPr>
                <w:color w:val="000000" w:themeColor="text1"/>
              </w:rPr>
            </w:pPr>
          </w:p>
          <w:p w:rsidR="00B95B5E" w:rsidRDefault="00B95B5E" w:rsidP="00B95B5E">
            <w:pPr>
              <w:jc w:val="center"/>
              <w:rPr>
                <w:color w:val="000000" w:themeColor="text1"/>
              </w:rPr>
            </w:pPr>
          </w:p>
          <w:p w:rsidR="00B95B5E" w:rsidRPr="005704B7" w:rsidRDefault="00B95B5E" w:rsidP="00B95B5E">
            <w:pPr>
              <w:jc w:val="center"/>
              <w:rPr>
                <w:color w:val="000000" w:themeColor="text1"/>
              </w:rPr>
            </w:pPr>
            <w:r>
              <w:rPr>
                <w:color w:val="000000" w:themeColor="text1"/>
              </w:rPr>
              <w:t>Πρωινό</w:t>
            </w:r>
          </w:p>
        </w:tc>
        <w:tc>
          <w:tcPr>
            <w:tcW w:w="1069" w:type="dxa"/>
          </w:tcPr>
          <w:p w:rsidR="00B95B5E" w:rsidRDefault="00B95B5E" w:rsidP="00B95B5E">
            <w:pPr>
              <w:jc w:val="center"/>
              <w:rPr>
                <w:color w:val="000000" w:themeColor="text1"/>
              </w:rPr>
            </w:pPr>
          </w:p>
          <w:p w:rsidR="00B95B5E" w:rsidRDefault="00B95B5E" w:rsidP="00B95B5E">
            <w:pPr>
              <w:jc w:val="center"/>
              <w:rPr>
                <w:color w:val="000000" w:themeColor="text1"/>
              </w:rPr>
            </w:pPr>
          </w:p>
          <w:p w:rsidR="00B95B5E" w:rsidRDefault="00B95B5E" w:rsidP="00B95B5E">
            <w:pPr>
              <w:jc w:val="center"/>
              <w:rPr>
                <w:color w:val="000000" w:themeColor="text1"/>
              </w:rPr>
            </w:pPr>
          </w:p>
          <w:p w:rsidR="00B95B5E" w:rsidRPr="005704B7" w:rsidRDefault="00B95B5E" w:rsidP="00B95B5E">
            <w:pPr>
              <w:jc w:val="center"/>
              <w:rPr>
                <w:color w:val="000000" w:themeColor="text1"/>
              </w:rPr>
            </w:pPr>
            <w:r>
              <w:rPr>
                <w:color w:val="000000" w:themeColor="text1"/>
              </w:rPr>
              <w:t>649€</w:t>
            </w:r>
          </w:p>
        </w:tc>
        <w:tc>
          <w:tcPr>
            <w:tcW w:w="1099" w:type="dxa"/>
          </w:tcPr>
          <w:p w:rsidR="00B95B5E" w:rsidRDefault="00B95B5E" w:rsidP="00B95B5E">
            <w:pPr>
              <w:jc w:val="center"/>
              <w:rPr>
                <w:color w:val="000000" w:themeColor="text1"/>
              </w:rPr>
            </w:pPr>
          </w:p>
          <w:p w:rsidR="00B95B5E" w:rsidRDefault="00B95B5E" w:rsidP="00B95B5E">
            <w:pPr>
              <w:jc w:val="center"/>
              <w:rPr>
                <w:color w:val="000000" w:themeColor="text1"/>
              </w:rPr>
            </w:pPr>
          </w:p>
          <w:p w:rsidR="00B95B5E" w:rsidRDefault="00B95B5E" w:rsidP="00B95B5E">
            <w:pPr>
              <w:jc w:val="center"/>
              <w:rPr>
                <w:color w:val="000000" w:themeColor="text1"/>
              </w:rPr>
            </w:pPr>
          </w:p>
          <w:p w:rsidR="00B95B5E" w:rsidRPr="005704B7" w:rsidRDefault="00B95B5E" w:rsidP="00B95B5E">
            <w:pPr>
              <w:jc w:val="center"/>
              <w:rPr>
                <w:color w:val="000000" w:themeColor="text1"/>
              </w:rPr>
            </w:pPr>
            <w:r>
              <w:rPr>
                <w:color w:val="000000" w:themeColor="text1"/>
              </w:rPr>
              <w:t>485€</w:t>
            </w:r>
          </w:p>
        </w:tc>
        <w:tc>
          <w:tcPr>
            <w:tcW w:w="1331" w:type="dxa"/>
          </w:tcPr>
          <w:p w:rsidR="00B95B5E" w:rsidRDefault="00B95B5E" w:rsidP="00B95B5E">
            <w:pPr>
              <w:jc w:val="center"/>
              <w:rPr>
                <w:color w:val="000000" w:themeColor="text1"/>
              </w:rPr>
            </w:pPr>
          </w:p>
          <w:p w:rsidR="00B95B5E" w:rsidRDefault="00B95B5E" w:rsidP="00B95B5E">
            <w:pPr>
              <w:jc w:val="center"/>
              <w:rPr>
                <w:color w:val="000000" w:themeColor="text1"/>
              </w:rPr>
            </w:pPr>
          </w:p>
          <w:p w:rsidR="00B95B5E" w:rsidRDefault="00B95B5E" w:rsidP="00B95B5E">
            <w:pPr>
              <w:jc w:val="center"/>
              <w:rPr>
                <w:color w:val="000000" w:themeColor="text1"/>
              </w:rPr>
            </w:pPr>
          </w:p>
          <w:p w:rsidR="00B95B5E" w:rsidRPr="005704B7" w:rsidRDefault="00B95B5E" w:rsidP="00B95B5E">
            <w:pPr>
              <w:jc w:val="center"/>
              <w:rPr>
                <w:color w:val="000000" w:themeColor="text1"/>
              </w:rPr>
            </w:pPr>
            <w:r>
              <w:rPr>
                <w:color w:val="000000" w:themeColor="text1"/>
              </w:rPr>
              <w:t>250€</w:t>
            </w:r>
          </w:p>
        </w:tc>
        <w:tc>
          <w:tcPr>
            <w:tcW w:w="2195" w:type="dxa"/>
          </w:tcPr>
          <w:p w:rsidR="00B95B5E" w:rsidRPr="005704B7" w:rsidRDefault="00B95B5E" w:rsidP="00B95B5E">
            <w:pPr>
              <w:jc w:val="center"/>
              <w:rPr>
                <w:color w:val="000000" w:themeColor="text1"/>
              </w:rPr>
            </w:pPr>
          </w:p>
        </w:tc>
      </w:tr>
      <w:tr w:rsidR="005704B7" w:rsidRPr="005704B7" w:rsidTr="00936EDF">
        <w:trPr>
          <w:trHeight w:val="1044"/>
        </w:trPr>
        <w:tc>
          <w:tcPr>
            <w:tcW w:w="9639" w:type="dxa"/>
            <w:gridSpan w:val="7"/>
          </w:tcPr>
          <w:p w:rsidR="00B95B5E" w:rsidRDefault="00B95B5E" w:rsidP="005704B7">
            <w:pPr>
              <w:rPr>
                <w:color w:val="000000" w:themeColor="text1"/>
              </w:rPr>
            </w:pPr>
            <w:r w:rsidRPr="00B95B5E">
              <w:rPr>
                <w:b/>
                <w:color w:val="000000" w:themeColor="text1"/>
              </w:rPr>
              <w:t>Στη τιμή περιλαμβάνονται:</w:t>
            </w:r>
            <w:r>
              <w:rPr>
                <w:color w:val="000000" w:themeColor="text1"/>
              </w:rPr>
              <w:t xml:space="preserve"> </w:t>
            </w:r>
            <w:r w:rsidRPr="00B95B5E">
              <w:rPr>
                <w:color w:val="000000" w:themeColor="text1"/>
              </w:rPr>
              <w:t>Ακτοπλοϊκά εισιτήρια κατάστρωμα, '</w:t>
            </w:r>
            <w:proofErr w:type="spellStart"/>
            <w:r w:rsidRPr="00B95B5E">
              <w:rPr>
                <w:color w:val="000000" w:themeColor="text1"/>
              </w:rPr>
              <w:t>εξη</w:t>
            </w:r>
            <w:proofErr w:type="spellEnd"/>
            <w:r w:rsidRPr="00B95B5E">
              <w:rPr>
                <w:color w:val="000000" w:themeColor="text1"/>
              </w:rPr>
              <w:t xml:space="preserve"> (6) διανυκτερεύσεις σε ξενοδοχεία 3* &amp; 4*. Πρωινό στον χώρο του ξενοδοχείου καθημερινά. Τη μεταφορά, εκδρομές και περιηγήσεις που περιλαμβάνονται στο αναλυτικό μας πρόγραμμα. Έμπειρος συνοδός-αρχηγός του γραφείου μας καθ’ όλη τη διάρκεια της εκδρομής. Ασφάλεια αστικής ευθύνης.   </w:t>
            </w:r>
          </w:p>
          <w:p w:rsidR="005704B7" w:rsidRPr="005704B7" w:rsidRDefault="00B95B5E" w:rsidP="005704B7">
            <w:pPr>
              <w:rPr>
                <w:color w:val="000000" w:themeColor="text1"/>
              </w:rPr>
            </w:pPr>
            <w:r w:rsidRPr="00B95B5E">
              <w:rPr>
                <w:color w:val="000000" w:themeColor="text1"/>
              </w:rPr>
              <w:t xml:space="preserve">                                                                                                                                                                                                                       </w:t>
            </w:r>
            <w:r w:rsidRPr="00B95B5E">
              <w:rPr>
                <w:b/>
                <w:color w:val="000000" w:themeColor="text1"/>
              </w:rPr>
              <w:t>Δεν π</w:t>
            </w:r>
            <w:bookmarkStart w:id="0" w:name="_GoBack"/>
            <w:bookmarkEnd w:id="0"/>
            <w:r w:rsidRPr="00B95B5E">
              <w:rPr>
                <w:b/>
                <w:color w:val="000000" w:themeColor="text1"/>
              </w:rPr>
              <w:t>εριλαμβάνονται:</w:t>
            </w:r>
            <w:r w:rsidRPr="00B95B5E">
              <w:rPr>
                <w:color w:val="000000" w:themeColor="text1"/>
              </w:rPr>
              <w:t xml:space="preserve"> Δημοτικοί φόροι, Check </w:t>
            </w:r>
            <w:proofErr w:type="spellStart"/>
            <w:r w:rsidRPr="00B95B5E">
              <w:rPr>
                <w:color w:val="000000" w:themeColor="text1"/>
              </w:rPr>
              <w:t>points</w:t>
            </w:r>
            <w:proofErr w:type="spellEnd"/>
            <w:r w:rsidRPr="00B95B5E">
              <w:rPr>
                <w:color w:val="000000" w:themeColor="text1"/>
              </w:rPr>
              <w:t>: 60€. Είσοδοι σε μουσεία, εκδηλώσεις και διασκεδάσεις, ότι αναφέρεται ως προαιρετικό ή προτεινόμενο</w:t>
            </w:r>
            <w:r>
              <w:rPr>
                <w:color w:val="000000" w:themeColor="text1"/>
              </w:rPr>
              <w:t xml:space="preserve"> </w:t>
            </w:r>
            <w:r w:rsidRPr="00B95B5E">
              <w:rPr>
                <w:color w:val="000000" w:themeColor="text1"/>
              </w:rPr>
              <w:t xml:space="preserve">.Εισιτήρια Εισόδου στα Σπήλαια </w:t>
            </w:r>
            <w:proofErr w:type="spellStart"/>
            <w:r w:rsidRPr="00B95B5E">
              <w:rPr>
                <w:color w:val="000000" w:themeColor="text1"/>
              </w:rPr>
              <w:t>Ποστόινα</w:t>
            </w:r>
            <w:proofErr w:type="spellEnd"/>
            <w:r w:rsidRPr="00B95B5E">
              <w:rPr>
                <w:color w:val="000000" w:themeColor="text1"/>
              </w:rPr>
              <w:t xml:space="preserve">, Εισιτήρια </w:t>
            </w:r>
            <w:proofErr w:type="spellStart"/>
            <w:r w:rsidRPr="00B95B5E">
              <w:rPr>
                <w:color w:val="000000" w:themeColor="text1"/>
              </w:rPr>
              <w:t>Vaporetto</w:t>
            </w:r>
            <w:proofErr w:type="spellEnd"/>
            <w:r w:rsidRPr="00B95B5E">
              <w:rPr>
                <w:color w:val="000000" w:themeColor="text1"/>
              </w:rPr>
              <w:t xml:space="preserve"> για την Βενετία </w:t>
            </w:r>
          </w:p>
        </w:tc>
      </w:tr>
    </w:tbl>
    <w:p w:rsidR="005704B7" w:rsidRPr="005704B7" w:rsidRDefault="005704B7" w:rsidP="005704B7">
      <w:pPr>
        <w:rPr>
          <w:color w:val="000000" w:themeColor="text1"/>
        </w:rPr>
      </w:pPr>
    </w:p>
    <w:p w:rsidR="00F42F0A" w:rsidRDefault="00F42F0A"/>
    <w:sectPr w:rsidR="00F42F0A">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Calibri Light">
    <w:panose1 w:val="020F0302020204030204"/>
    <w:charset w:val="A1"/>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04B7"/>
    <w:rsid w:val="00131848"/>
    <w:rsid w:val="005704B7"/>
    <w:rsid w:val="00683B62"/>
    <w:rsid w:val="007D7366"/>
    <w:rsid w:val="00852CE0"/>
    <w:rsid w:val="00B95B5E"/>
    <w:rsid w:val="00EC4822"/>
    <w:rsid w:val="00F42F0A"/>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726981"/>
  <w15:chartTrackingRefBased/>
  <w15:docId w15:val="{651A2238-4F49-40D7-9130-0E845BD9A2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5704B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87503796">
      <w:bodyDiv w:val="1"/>
      <w:marLeft w:val="0"/>
      <w:marRight w:val="0"/>
      <w:marTop w:val="0"/>
      <w:marBottom w:val="0"/>
      <w:divBdr>
        <w:top w:val="none" w:sz="0" w:space="0" w:color="auto"/>
        <w:left w:val="none" w:sz="0" w:space="0" w:color="auto"/>
        <w:bottom w:val="none" w:sz="0" w:space="0" w:color="auto"/>
        <w:right w:val="none" w:sz="0" w:space="0" w:color="auto"/>
      </w:divBdr>
      <w:divsChild>
        <w:div w:id="486290633">
          <w:marLeft w:val="0"/>
          <w:marRight w:val="0"/>
          <w:marTop w:val="0"/>
          <w:marBottom w:val="0"/>
          <w:divBdr>
            <w:top w:val="none" w:sz="0" w:space="0" w:color="auto"/>
            <w:left w:val="none" w:sz="0" w:space="0" w:color="auto"/>
            <w:bottom w:val="none" w:sz="0" w:space="0" w:color="auto"/>
            <w:right w:val="none" w:sz="0" w:space="0" w:color="auto"/>
          </w:divBdr>
        </w:div>
        <w:div w:id="366949573">
          <w:marLeft w:val="0"/>
          <w:marRight w:val="0"/>
          <w:marTop w:val="0"/>
          <w:marBottom w:val="0"/>
          <w:divBdr>
            <w:top w:val="none" w:sz="0" w:space="0" w:color="auto"/>
            <w:left w:val="none" w:sz="0" w:space="0" w:color="auto"/>
            <w:bottom w:val="none" w:sz="0" w:space="0" w:color="auto"/>
            <w:right w:val="none" w:sz="0" w:space="0" w:color="auto"/>
          </w:divBdr>
        </w:div>
        <w:div w:id="148448717">
          <w:marLeft w:val="0"/>
          <w:marRight w:val="0"/>
          <w:marTop w:val="0"/>
          <w:marBottom w:val="0"/>
          <w:divBdr>
            <w:top w:val="none" w:sz="0" w:space="0" w:color="auto"/>
            <w:left w:val="none" w:sz="0" w:space="0" w:color="auto"/>
            <w:bottom w:val="none" w:sz="0" w:space="0" w:color="auto"/>
            <w:right w:val="none" w:sz="0" w:space="0" w:color="auto"/>
          </w:divBdr>
        </w:div>
        <w:div w:id="1158571118">
          <w:marLeft w:val="0"/>
          <w:marRight w:val="0"/>
          <w:marTop w:val="0"/>
          <w:marBottom w:val="0"/>
          <w:divBdr>
            <w:top w:val="none" w:sz="0" w:space="0" w:color="auto"/>
            <w:left w:val="none" w:sz="0" w:space="0" w:color="auto"/>
            <w:bottom w:val="none" w:sz="0" w:space="0" w:color="auto"/>
            <w:right w:val="none" w:sz="0" w:space="0" w:color="auto"/>
          </w:divBdr>
        </w:div>
        <w:div w:id="1936596406">
          <w:marLeft w:val="0"/>
          <w:marRight w:val="0"/>
          <w:marTop w:val="0"/>
          <w:marBottom w:val="0"/>
          <w:divBdr>
            <w:top w:val="none" w:sz="0" w:space="0" w:color="auto"/>
            <w:left w:val="none" w:sz="0" w:space="0" w:color="auto"/>
            <w:bottom w:val="none" w:sz="0" w:space="0" w:color="auto"/>
            <w:right w:val="none" w:sz="0" w:space="0" w:color="auto"/>
          </w:divBdr>
        </w:div>
        <w:div w:id="1605501074">
          <w:marLeft w:val="0"/>
          <w:marRight w:val="0"/>
          <w:marTop w:val="0"/>
          <w:marBottom w:val="0"/>
          <w:divBdr>
            <w:top w:val="none" w:sz="0" w:space="0" w:color="auto"/>
            <w:left w:val="none" w:sz="0" w:space="0" w:color="auto"/>
            <w:bottom w:val="none" w:sz="0" w:space="0" w:color="auto"/>
            <w:right w:val="none" w:sz="0" w:space="0" w:color="auto"/>
          </w:divBdr>
        </w:div>
        <w:div w:id="1813675049">
          <w:marLeft w:val="0"/>
          <w:marRight w:val="0"/>
          <w:marTop w:val="0"/>
          <w:marBottom w:val="0"/>
          <w:divBdr>
            <w:top w:val="none" w:sz="0" w:space="0" w:color="auto"/>
            <w:left w:val="none" w:sz="0" w:space="0" w:color="auto"/>
            <w:bottom w:val="none" w:sz="0" w:space="0" w:color="auto"/>
            <w:right w:val="none" w:sz="0" w:space="0" w:color="auto"/>
          </w:divBdr>
        </w:div>
        <w:div w:id="1272468965">
          <w:marLeft w:val="0"/>
          <w:marRight w:val="0"/>
          <w:marTop w:val="0"/>
          <w:marBottom w:val="0"/>
          <w:divBdr>
            <w:top w:val="none" w:sz="0" w:space="0" w:color="auto"/>
            <w:left w:val="none" w:sz="0" w:space="0" w:color="auto"/>
            <w:bottom w:val="none" w:sz="0" w:space="0" w:color="auto"/>
            <w:right w:val="none" w:sz="0" w:space="0" w:color="auto"/>
          </w:divBdr>
        </w:div>
        <w:div w:id="1564485559">
          <w:marLeft w:val="0"/>
          <w:marRight w:val="0"/>
          <w:marTop w:val="0"/>
          <w:marBottom w:val="0"/>
          <w:divBdr>
            <w:top w:val="none" w:sz="0" w:space="0" w:color="auto"/>
            <w:left w:val="none" w:sz="0" w:space="0" w:color="auto"/>
            <w:bottom w:val="none" w:sz="0" w:space="0" w:color="auto"/>
            <w:right w:val="none" w:sz="0" w:space="0" w:color="auto"/>
          </w:divBdr>
        </w:div>
        <w:div w:id="758213123">
          <w:marLeft w:val="0"/>
          <w:marRight w:val="0"/>
          <w:marTop w:val="0"/>
          <w:marBottom w:val="0"/>
          <w:divBdr>
            <w:top w:val="none" w:sz="0" w:space="0" w:color="auto"/>
            <w:left w:val="none" w:sz="0" w:space="0" w:color="auto"/>
            <w:bottom w:val="none" w:sz="0" w:space="0" w:color="auto"/>
            <w:right w:val="none" w:sz="0" w:space="0" w:color="auto"/>
          </w:divBdr>
        </w:div>
        <w:div w:id="796221082">
          <w:marLeft w:val="0"/>
          <w:marRight w:val="0"/>
          <w:marTop w:val="0"/>
          <w:marBottom w:val="0"/>
          <w:divBdr>
            <w:top w:val="none" w:sz="0" w:space="0" w:color="auto"/>
            <w:left w:val="none" w:sz="0" w:space="0" w:color="auto"/>
            <w:bottom w:val="none" w:sz="0" w:space="0" w:color="auto"/>
            <w:right w:val="none" w:sz="0" w:space="0" w:color="auto"/>
          </w:divBdr>
        </w:div>
        <w:div w:id="1671561522">
          <w:marLeft w:val="0"/>
          <w:marRight w:val="0"/>
          <w:marTop w:val="0"/>
          <w:marBottom w:val="0"/>
          <w:divBdr>
            <w:top w:val="none" w:sz="0" w:space="0" w:color="auto"/>
            <w:left w:val="none" w:sz="0" w:space="0" w:color="auto"/>
            <w:bottom w:val="none" w:sz="0" w:space="0" w:color="auto"/>
            <w:right w:val="none" w:sz="0" w:space="0" w:color="auto"/>
          </w:divBdr>
        </w:div>
        <w:div w:id="1417362754">
          <w:marLeft w:val="0"/>
          <w:marRight w:val="0"/>
          <w:marTop w:val="0"/>
          <w:marBottom w:val="0"/>
          <w:divBdr>
            <w:top w:val="none" w:sz="0" w:space="0" w:color="auto"/>
            <w:left w:val="none" w:sz="0" w:space="0" w:color="auto"/>
            <w:bottom w:val="none" w:sz="0" w:space="0" w:color="auto"/>
            <w:right w:val="none" w:sz="0" w:space="0" w:color="auto"/>
          </w:divBdr>
        </w:div>
        <w:div w:id="378938902">
          <w:marLeft w:val="0"/>
          <w:marRight w:val="0"/>
          <w:marTop w:val="0"/>
          <w:marBottom w:val="0"/>
          <w:divBdr>
            <w:top w:val="none" w:sz="0" w:space="0" w:color="auto"/>
            <w:left w:val="none" w:sz="0" w:space="0" w:color="auto"/>
            <w:bottom w:val="none" w:sz="0" w:space="0" w:color="auto"/>
            <w:right w:val="none" w:sz="0" w:space="0" w:color="auto"/>
          </w:divBdr>
        </w:div>
        <w:div w:id="470101933">
          <w:marLeft w:val="0"/>
          <w:marRight w:val="0"/>
          <w:marTop w:val="0"/>
          <w:marBottom w:val="0"/>
          <w:divBdr>
            <w:top w:val="none" w:sz="0" w:space="0" w:color="auto"/>
            <w:left w:val="none" w:sz="0" w:space="0" w:color="auto"/>
            <w:bottom w:val="none" w:sz="0" w:space="0" w:color="auto"/>
            <w:right w:val="none" w:sz="0" w:space="0" w:color="auto"/>
          </w:divBdr>
        </w:div>
        <w:div w:id="613949349">
          <w:marLeft w:val="0"/>
          <w:marRight w:val="0"/>
          <w:marTop w:val="0"/>
          <w:marBottom w:val="0"/>
          <w:divBdr>
            <w:top w:val="none" w:sz="0" w:space="0" w:color="auto"/>
            <w:left w:val="none" w:sz="0" w:space="0" w:color="auto"/>
            <w:bottom w:val="none" w:sz="0" w:space="0" w:color="auto"/>
            <w:right w:val="none" w:sz="0" w:space="0" w:color="auto"/>
          </w:divBdr>
        </w:div>
        <w:div w:id="2119443375">
          <w:marLeft w:val="0"/>
          <w:marRight w:val="0"/>
          <w:marTop w:val="0"/>
          <w:marBottom w:val="0"/>
          <w:divBdr>
            <w:top w:val="none" w:sz="0" w:space="0" w:color="auto"/>
            <w:left w:val="none" w:sz="0" w:space="0" w:color="auto"/>
            <w:bottom w:val="none" w:sz="0" w:space="0" w:color="auto"/>
            <w:right w:val="none" w:sz="0" w:space="0" w:color="auto"/>
          </w:divBdr>
        </w:div>
        <w:div w:id="2128310967">
          <w:marLeft w:val="0"/>
          <w:marRight w:val="0"/>
          <w:marTop w:val="0"/>
          <w:marBottom w:val="0"/>
          <w:divBdr>
            <w:top w:val="none" w:sz="0" w:space="0" w:color="auto"/>
            <w:left w:val="none" w:sz="0" w:space="0" w:color="auto"/>
            <w:bottom w:val="none" w:sz="0" w:space="0" w:color="auto"/>
            <w:right w:val="none" w:sz="0" w:space="0" w:color="auto"/>
          </w:divBdr>
        </w:div>
        <w:div w:id="1909487302">
          <w:marLeft w:val="0"/>
          <w:marRight w:val="0"/>
          <w:marTop w:val="0"/>
          <w:marBottom w:val="0"/>
          <w:divBdr>
            <w:top w:val="none" w:sz="0" w:space="0" w:color="auto"/>
            <w:left w:val="none" w:sz="0" w:space="0" w:color="auto"/>
            <w:bottom w:val="none" w:sz="0" w:space="0" w:color="auto"/>
            <w:right w:val="none" w:sz="0" w:space="0" w:color="auto"/>
          </w:divBdr>
        </w:div>
      </w:divsChild>
    </w:div>
    <w:div w:id="1767454207">
      <w:bodyDiv w:val="1"/>
      <w:marLeft w:val="0"/>
      <w:marRight w:val="0"/>
      <w:marTop w:val="0"/>
      <w:marBottom w:val="0"/>
      <w:divBdr>
        <w:top w:val="none" w:sz="0" w:space="0" w:color="auto"/>
        <w:left w:val="none" w:sz="0" w:space="0" w:color="auto"/>
        <w:bottom w:val="none" w:sz="0" w:space="0" w:color="auto"/>
        <w:right w:val="none" w:sz="0" w:space="0" w:color="auto"/>
      </w:divBdr>
      <w:divsChild>
        <w:div w:id="301160683">
          <w:marLeft w:val="0"/>
          <w:marRight w:val="0"/>
          <w:marTop w:val="0"/>
          <w:marBottom w:val="0"/>
          <w:divBdr>
            <w:top w:val="none" w:sz="0" w:space="0" w:color="auto"/>
            <w:left w:val="none" w:sz="0" w:space="0" w:color="auto"/>
            <w:bottom w:val="none" w:sz="0" w:space="0" w:color="auto"/>
            <w:right w:val="none" w:sz="0" w:space="0" w:color="auto"/>
          </w:divBdr>
        </w:div>
        <w:div w:id="1537884105">
          <w:marLeft w:val="0"/>
          <w:marRight w:val="0"/>
          <w:marTop w:val="0"/>
          <w:marBottom w:val="0"/>
          <w:divBdr>
            <w:top w:val="none" w:sz="0" w:space="0" w:color="auto"/>
            <w:left w:val="none" w:sz="0" w:space="0" w:color="auto"/>
            <w:bottom w:val="none" w:sz="0" w:space="0" w:color="auto"/>
            <w:right w:val="none" w:sz="0" w:space="0" w:color="auto"/>
          </w:divBdr>
        </w:div>
        <w:div w:id="768162476">
          <w:marLeft w:val="0"/>
          <w:marRight w:val="0"/>
          <w:marTop w:val="0"/>
          <w:marBottom w:val="0"/>
          <w:divBdr>
            <w:top w:val="none" w:sz="0" w:space="0" w:color="auto"/>
            <w:left w:val="none" w:sz="0" w:space="0" w:color="auto"/>
            <w:bottom w:val="none" w:sz="0" w:space="0" w:color="auto"/>
            <w:right w:val="none" w:sz="0" w:space="0" w:color="auto"/>
          </w:divBdr>
        </w:div>
        <w:div w:id="1727339279">
          <w:marLeft w:val="0"/>
          <w:marRight w:val="0"/>
          <w:marTop w:val="0"/>
          <w:marBottom w:val="0"/>
          <w:divBdr>
            <w:top w:val="none" w:sz="0" w:space="0" w:color="auto"/>
            <w:left w:val="none" w:sz="0" w:space="0" w:color="auto"/>
            <w:bottom w:val="none" w:sz="0" w:space="0" w:color="auto"/>
            <w:right w:val="none" w:sz="0" w:space="0" w:color="auto"/>
          </w:divBdr>
        </w:div>
        <w:div w:id="559906196">
          <w:marLeft w:val="0"/>
          <w:marRight w:val="0"/>
          <w:marTop w:val="0"/>
          <w:marBottom w:val="0"/>
          <w:divBdr>
            <w:top w:val="none" w:sz="0" w:space="0" w:color="auto"/>
            <w:left w:val="none" w:sz="0" w:space="0" w:color="auto"/>
            <w:bottom w:val="none" w:sz="0" w:space="0" w:color="auto"/>
            <w:right w:val="none" w:sz="0" w:space="0" w:color="auto"/>
          </w:divBdr>
        </w:div>
        <w:div w:id="1118138804">
          <w:marLeft w:val="0"/>
          <w:marRight w:val="0"/>
          <w:marTop w:val="0"/>
          <w:marBottom w:val="0"/>
          <w:divBdr>
            <w:top w:val="none" w:sz="0" w:space="0" w:color="auto"/>
            <w:left w:val="none" w:sz="0" w:space="0" w:color="auto"/>
            <w:bottom w:val="none" w:sz="0" w:space="0" w:color="auto"/>
            <w:right w:val="none" w:sz="0" w:space="0" w:color="auto"/>
          </w:divBdr>
        </w:div>
        <w:div w:id="618297239">
          <w:marLeft w:val="0"/>
          <w:marRight w:val="0"/>
          <w:marTop w:val="0"/>
          <w:marBottom w:val="0"/>
          <w:divBdr>
            <w:top w:val="none" w:sz="0" w:space="0" w:color="auto"/>
            <w:left w:val="none" w:sz="0" w:space="0" w:color="auto"/>
            <w:bottom w:val="none" w:sz="0" w:space="0" w:color="auto"/>
            <w:right w:val="none" w:sz="0" w:space="0" w:color="auto"/>
          </w:divBdr>
        </w:div>
        <w:div w:id="249199919">
          <w:marLeft w:val="0"/>
          <w:marRight w:val="0"/>
          <w:marTop w:val="0"/>
          <w:marBottom w:val="0"/>
          <w:divBdr>
            <w:top w:val="none" w:sz="0" w:space="0" w:color="auto"/>
            <w:left w:val="none" w:sz="0" w:space="0" w:color="auto"/>
            <w:bottom w:val="none" w:sz="0" w:space="0" w:color="auto"/>
            <w:right w:val="none" w:sz="0" w:space="0" w:color="auto"/>
          </w:divBdr>
        </w:div>
        <w:div w:id="514539691">
          <w:marLeft w:val="0"/>
          <w:marRight w:val="0"/>
          <w:marTop w:val="0"/>
          <w:marBottom w:val="0"/>
          <w:divBdr>
            <w:top w:val="none" w:sz="0" w:space="0" w:color="auto"/>
            <w:left w:val="none" w:sz="0" w:space="0" w:color="auto"/>
            <w:bottom w:val="none" w:sz="0" w:space="0" w:color="auto"/>
            <w:right w:val="none" w:sz="0" w:space="0" w:color="auto"/>
          </w:divBdr>
        </w:div>
        <w:div w:id="1800032089">
          <w:marLeft w:val="0"/>
          <w:marRight w:val="0"/>
          <w:marTop w:val="0"/>
          <w:marBottom w:val="0"/>
          <w:divBdr>
            <w:top w:val="none" w:sz="0" w:space="0" w:color="auto"/>
            <w:left w:val="none" w:sz="0" w:space="0" w:color="auto"/>
            <w:bottom w:val="none" w:sz="0" w:space="0" w:color="auto"/>
            <w:right w:val="none" w:sz="0" w:space="0" w:color="auto"/>
          </w:divBdr>
        </w:div>
        <w:div w:id="820657284">
          <w:marLeft w:val="0"/>
          <w:marRight w:val="0"/>
          <w:marTop w:val="0"/>
          <w:marBottom w:val="0"/>
          <w:divBdr>
            <w:top w:val="none" w:sz="0" w:space="0" w:color="auto"/>
            <w:left w:val="none" w:sz="0" w:space="0" w:color="auto"/>
            <w:bottom w:val="none" w:sz="0" w:space="0" w:color="auto"/>
            <w:right w:val="none" w:sz="0" w:space="0" w:color="auto"/>
          </w:divBdr>
        </w:div>
        <w:div w:id="1052123180">
          <w:marLeft w:val="0"/>
          <w:marRight w:val="0"/>
          <w:marTop w:val="0"/>
          <w:marBottom w:val="0"/>
          <w:divBdr>
            <w:top w:val="none" w:sz="0" w:space="0" w:color="auto"/>
            <w:left w:val="none" w:sz="0" w:space="0" w:color="auto"/>
            <w:bottom w:val="none" w:sz="0" w:space="0" w:color="auto"/>
            <w:right w:val="none" w:sz="0" w:space="0" w:color="auto"/>
          </w:divBdr>
        </w:div>
        <w:div w:id="1277907650">
          <w:marLeft w:val="0"/>
          <w:marRight w:val="0"/>
          <w:marTop w:val="0"/>
          <w:marBottom w:val="0"/>
          <w:divBdr>
            <w:top w:val="none" w:sz="0" w:space="0" w:color="auto"/>
            <w:left w:val="none" w:sz="0" w:space="0" w:color="auto"/>
            <w:bottom w:val="none" w:sz="0" w:space="0" w:color="auto"/>
            <w:right w:val="none" w:sz="0" w:space="0" w:color="auto"/>
          </w:divBdr>
        </w:div>
        <w:div w:id="1856727860">
          <w:marLeft w:val="0"/>
          <w:marRight w:val="0"/>
          <w:marTop w:val="0"/>
          <w:marBottom w:val="0"/>
          <w:divBdr>
            <w:top w:val="none" w:sz="0" w:space="0" w:color="auto"/>
            <w:left w:val="none" w:sz="0" w:space="0" w:color="auto"/>
            <w:bottom w:val="none" w:sz="0" w:space="0" w:color="auto"/>
            <w:right w:val="none" w:sz="0" w:space="0" w:color="auto"/>
          </w:divBdr>
        </w:div>
        <w:div w:id="119480831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3</Pages>
  <Words>1059</Words>
  <Characters>5722</Characters>
  <Application>Microsoft Office Word</Application>
  <DocSecurity>0</DocSecurity>
  <Lines>47</Lines>
  <Paragraphs>13</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6768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18</cp:revision>
  <dcterms:created xsi:type="dcterms:W3CDTF">2026-04-20T10:11:00Z</dcterms:created>
  <dcterms:modified xsi:type="dcterms:W3CDTF">2026-05-27T11:33:00Z</dcterms:modified>
</cp:coreProperties>
</file>